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19D2C4E9" w:rsidR="00091C61" w:rsidRPr="00127596" w:rsidRDefault="00091C61" w:rsidP="00091C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87532A">
        <w:rPr>
          <w:rFonts w:ascii="Times New Roman" w:hAnsi="Times New Roman" w:cs="Times New Roman"/>
          <w:b/>
        </w:rPr>
        <w:t>18.08.2022</w:t>
      </w:r>
    </w:p>
    <w:p w14:paraId="0320028F" w14:textId="4074D695" w:rsidR="001412BC" w:rsidRPr="003C3C9C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3C3C9C">
        <w:rPr>
          <w:rFonts w:ascii="Times New Roman" w:hAnsi="Times New Roman" w:cs="Times New Roman"/>
          <w:b/>
        </w:rPr>
        <w:tab/>
        <w:t xml:space="preserve">kl. </w:t>
      </w:r>
      <w:r w:rsidR="00195942" w:rsidRPr="003C3C9C">
        <w:rPr>
          <w:rFonts w:ascii="Times New Roman" w:hAnsi="Times New Roman" w:cs="Times New Roman"/>
          <w:b/>
        </w:rPr>
        <w:t>1</w:t>
      </w:r>
      <w:r w:rsidR="0087532A" w:rsidRPr="003C3C9C">
        <w:rPr>
          <w:rFonts w:ascii="Times New Roman" w:hAnsi="Times New Roman" w:cs="Times New Roman"/>
          <w:b/>
        </w:rPr>
        <w:t>6</w:t>
      </w:r>
      <w:r w:rsidR="004626B6" w:rsidRPr="003C3C9C">
        <w:rPr>
          <w:rFonts w:ascii="Times New Roman" w:hAnsi="Times New Roman" w:cs="Times New Roman"/>
          <w:b/>
        </w:rPr>
        <w:t>.</w:t>
      </w:r>
      <w:r w:rsidR="0087532A" w:rsidRPr="003C3C9C">
        <w:rPr>
          <w:rFonts w:ascii="Times New Roman" w:hAnsi="Times New Roman" w:cs="Times New Roman"/>
          <w:b/>
        </w:rPr>
        <w:t>00</w:t>
      </w:r>
      <w:r w:rsidR="004626B6" w:rsidRPr="003C3C9C">
        <w:rPr>
          <w:rFonts w:ascii="Times New Roman" w:hAnsi="Times New Roman" w:cs="Times New Roman"/>
          <w:b/>
        </w:rPr>
        <w:t>-</w:t>
      </w:r>
      <w:r w:rsidR="00E87989" w:rsidRPr="003C3C9C">
        <w:rPr>
          <w:rFonts w:ascii="Times New Roman" w:hAnsi="Times New Roman" w:cs="Times New Roman"/>
          <w:b/>
        </w:rPr>
        <w:t>1</w:t>
      </w:r>
      <w:r w:rsidR="0087532A" w:rsidRPr="003C3C9C">
        <w:rPr>
          <w:rFonts w:ascii="Times New Roman" w:hAnsi="Times New Roman" w:cs="Times New Roman"/>
          <w:b/>
        </w:rPr>
        <w:t>7</w:t>
      </w:r>
      <w:r w:rsidR="00E87989" w:rsidRPr="003C3C9C">
        <w:rPr>
          <w:rFonts w:ascii="Times New Roman" w:hAnsi="Times New Roman" w:cs="Times New Roman"/>
          <w:b/>
        </w:rPr>
        <w:t>.</w:t>
      </w:r>
      <w:r w:rsidR="0087532A" w:rsidRPr="003C3C9C">
        <w:rPr>
          <w:rFonts w:ascii="Times New Roman" w:hAnsi="Times New Roman" w:cs="Times New Roman"/>
          <w:b/>
        </w:rPr>
        <w:t>0</w:t>
      </w:r>
      <w:r w:rsidR="00E87989" w:rsidRPr="003C3C9C">
        <w:rPr>
          <w:rFonts w:ascii="Times New Roman" w:hAnsi="Times New Roman" w:cs="Times New Roman"/>
          <w:b/>
        </w:rPr>
        <w:t>0</w:t>
      </w:r>
    </w:p>
    <w:p w14:paraId="7E0EDB6C" w14:textId="35A84533" w:rsidR="001412BC" w:rsidRPr="003C3C9C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3C3C9C">
        <w:rPr>
          <w:rFonts w:ascii="Times New Roman" w:hAnsi="Times New Roman" w:cs="Times New Roman"/>
          <w:b/>
        </w:rPr>
        <w:t xml:space="preserve">Sted: </w:t>
      </w:r>
      <w:r w:rsidRPr="003C3C9C">
        <w:rPr>
          <w:rFonts w:ascii="Times New Roman" w:hAnsi="Times New Roman" w:cs="Times New Roman"/>
          <w:b/>
        </w:rPr>
        <w:tab/>
      </w:r>
      <w:r w:rsidR="00127596" w:rsidRPr="003C3C9C">
        <w:rPr>
          <w:rFonts w:ascii="Times New Roman" w:hAnsi="Times New Roman" w:cs="Times New Roman"/>
          <w:b/>
        </w:rPr>
        <w:t>Grensesvingen 6, Helsfyr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ED16589" w14:textId="5681EFCB" w:rsidR="00D01C0A" w:rsidRPr="00E654D6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3816D8">
        <w:rPr>
          <w:rFonts w:ascii="Times New Roman" w:hAnsi="Times New Roman" w:cs="Times New Roman"/>
          <w:b/>
        </w:rPr>
        <w:t xml:space="preserve"> </w:t>
      </w:r>
      <w:r w:rsidRPr="00DA1DAE">
        <w:rPr>
          <w:rFonts w:ascii="Times New Roman" w:hAnsi="Times New Roman" w:cs="Times New Roman"/>
          <w:b/>
        </w:rPr>
        <w:t>stede</w:t>
      </w:r>
      <w:r w:rsidR="001617A8">
        <w:rPr>
          <w:rFonts w:ascii="Times New Roman" w:hAnsi="Times New Roman" w:cs="Times New Roman"/>
          <w:b/>
        </w:rPr>
        <w:t>:</w:t>
      </w:r>
      <w:r w:rsidR="001617A8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5158E3" w:rsidRPr="00E654D6">
        <w:rPr>
          <w:rFonts w:ascii="Times New Roman" w:hAnsi="Times New Roman" w:cs="Times New Roman"/>
          <w:b/>
        </w:rPr>
        <w:t xml:space="preserve">Michael, </w:t>
      </w:r>
      <w:r w:rsidR="00390F8C" w:rsidRPr="00E654D6">
        <w:rPr>
          <w:rFonts w:ascii="Times New Roman" w:hAnsi="Times New Roman" w:cs="Times New Roman"/>
          <w:b/>
        </w:rPr>
        <w:t>Hilde</w:t>
      </w:r>
      <w:r w:rsidR="0070792D">
        <w:rPr>
          <w:rFonts w:ascii="Times New Roman" w:hAnsi="Times New Roman" w:cs="Times New Roman"/>
          <w:b/>
        </w:rPr>
        <w:t xml:space="preserve">, </w:t>
      </w:r>
      <w:r w:rsidR="0070792D" w:rsidRPr="00916E31">
        <w:rPr>
          <w:rFonts w:ascii="Times New Roman" w:hAnsi="Times New Roman" w:cs="Times New Roman"/>
          <w:b/>
        </w:rPr>
        <w:t>Cathrine</w:t>
      </w:r>
    </w:p>
    <w:p w14:paraId="623104E5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D95B404" w14:textId="77777777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</w:p>
    <w:p w14:paraId="4327A35E" w14:textId="77777777" w:rsidR="007F4B4A" w:rsidRPr="00DA1DAE" w:rsidRDefault="0071444D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1BE4D8CE" w:rsidR="00740E31" w:rsidRPr="003C3C9C" w:rsidRDefault="00740E31" w:rsidP="00740E31">
            <w:r>
              <w:t xml:space="preserve">Godkjenning av referat fra </w:t>
            </w:r>
            <w:r w:rsidRPr="003C3C9C">
              <w:t xml:space="preserve">styremøte </w:t>
            </w:r>
            <w:r w:rsidR="00846CDD" w:rsidRPr="003C3C9C">
              <w:t>2</w:t>
            </w:r>
            <w:r w:rsidR="00E23648" w:rsidRPr="003C3C9C">
              <w:t>9.0</w:t>
            </w:r>
            <w:r w:rsidR="003C3C9C" w:rsidRPr="003C3C9C">
              <w:t>6</w:t>
            </w:r>
            <w:r w:rsidR="00846CDD" w:rsidRPr="003C3C9C">
              <w:t>.2022</w:t>
            </w:r>
            <w:r w:rsidRPr="003C3C9C">
              <w:t xml:space="preserve">. </w:t>
            </w:r>
          </w:p>
          <w:p w14:paraId="7976C1EE" w14:textId="77777777" w:rsidR="00740E31" w:rsidRDefault="003C3C9C" w:rsidP="00127596">
            <w:r>
              <w:t>Godkjent.</w:t>
            </w:r>
          </w:p>
          <w:p w14:paraId="729D7C83" w14:textId="2FCD7E65" w:rsidR="00B06161" w:rsidRDefault="00B06161" w:rsidP="00127596"/>
        </w:tc>
        <w:tc>
          <w:tcPr>
            <w:tcW w:w="1667" w:type="dxa"/>
          </w:tcPr>
          <w:p w14:paraId="1EBEA63A" w14:textId="77777777" w:rsidR="00740E31" w:rsidRPr="00DA1DAE" w:rsidRDefault="00740E31" w:rsidP="00740E31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28E9EDDB" w14:textId="77777777" w:rsidR="003C3C9C" w:rsidRDefault="003C3C9C" w:rsidP="003C3C9C">
            <w:r>
              <w:t>Tilskudd for 2021 fra Oslo kommune.</w:t>
            </w:r>
          </w:p>
          <w:p w14:paraId="3156C1C7" w14:textId="2482E1A4" w:rsidR="003C3C9C" w:rsidRDefault="003C3C9C" w:rsidP="003C3C9C">
            <w:pPr>
              <w:rPr>
                <w:rFonts w:eastAsia="Times New Roman" w:cs="Times New Roman"/>
                <w:bCs/>
                <w:color w:val="000000"/>
              </w:rPr>
            </w:pPr>
            <w:r w:rsidRPr="00004958">
              <w:t xml:space="preserve">Åse </w:t>
            </w:r>
            <w:r>
              <w:t>har utarbeidet et</w:t>
            </w:r>
            <w:r w:rsidRPr="00004958">
              <w:t xml:space="preserve"> utkast til brev</w:t>
            </w:r>
            <w:r>
              <w:t xml:space="preserve"> med anmodning om overføring av midler. Brevet signeres av </w:t>
            </w:r>
            <w:r w:rsidRPr="00004958">
              <w:t xml:space="preserve">både </w:t>
            </w:r>
            <w:r>
              <w:t>styre</w:t>
            </w:r>
            <w:r w:rsidRPr="00004958">
              <w:t>leder og kasserer</w:t>
            </w:r>
            <w:r>
              <w:t xml:space="preserve"> og oversendes til </w:t>
            </w:r>
          </w:p>
          <w:p w14:paraId="22AF2EC9" w14:textId="77777777" w:rsidR="00740E31" w:rsidRDefault="00E23648" w:rsidP="0012759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Byrådsleders kontor.</w:t>
            </w:r>
          </w:p>
          <w:p w14:paraId="396F67DE" w14:textId="75B7AE86" w:rsidR="00B06161" w:rsidRPr="00185476" w:rsidRDefault="00B06161" w:rsidP="00127596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14:paraId="01F08692" w14:textId="7F150605" w:rsidR="00740E31" w:rsidRPr="00DA1DAE" w:rsidRDefault="003C3C9C" w:rsidP="00C3072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  <w:r w:rsidR="00C3072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59558289" w14:textId="4013D384" w:rsidR="003C3C9C" w:rsidRDefault="008D3F61" w:rsidP="003C3C9C">
            <w:r>
              <w:t>L</w:t>
            </w:r>
            <w:r w:rsidR="003C3C9C">
              <w:t>eie av skolelokaler.</w:t>
            </w:r>
          </w:p>
          <w:p w14:paraId="34352420" w14:textId="06E2C156" w:rsidR="00B06161" w:rsidRDefault="003C3C9C" w:rsidP="00B06161">
            <w:r>
              <w:t xml:space="preserve">I følge UDE sine retningslinjer skal frivillige organisasjoner faktureres etter </w:t>
            </w:r>
            <w:r w:rsidR="00B06161">
              <w:t>selvkost</w:t>
            </w:r>
            <w:r>
              <w:t xml:space="preserve">. Wenche undersøker om </w:t>
            </w:r>
            <w:r w:rsidR="00B06161">
              <w:t>OKBIL behandles som frivillig organisasjon ved fastsettelse av leieprisen</w:t>
            </w:r>
            <w:r>
              <w:t xml:space="preserve"> </w:t>
            </w:r>
            <w:r w:rsidR="008D3F61">
              <w:t>fra</w:t>
            </w:r>
            <w:r>
              <w:t xml:space="preserve"> </w:t>
            </w:r>
            <w:r w:rsidR="008D3F61">
              <w:t>Foss vgs. og Oslo Handelsgym.</w:t>
            </w:r>
          </w:p>
          <w:p w14:paraId="749B7E3E" w14:textId="3BC94A53" w:rsidR="00740E31" w:rsidRPr="002D25A8" w:rsidRDefault="00740E31" w:rsidP="00B06161"/>
        </w:tc>
        <w:tc>
          <w:tcPr>
            <w:tcW w:w="1667" w:type="dxa"/>
          </w:tcPr>
          <w:p w14:paraId="0B007612" w14:textId="77777777" w:rsidR="00B06161" w:rsidRDefault="00B0616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B50721" w14:textId="77777777" w:rsidR="00B06161" w:rsidRDefault="00B0616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52682DE2" w:rsidR="00740E31" w:rsidRPr="00DA1DAE" w:rsidRDefault="005844A0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006866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5BF55FAB" w14:textId="77777777" w:rsidR="00B76277" w:rsidRDefault="00B76277" w:rsidP="00127596">
            <w:r>
              <w:t>Aktiviteter.</w:t>
            </w:r>
          </w:p>
          <w:p w14:paraId="174F920D" w14:textId="77777777" w:rsidR="00B76277" w:rsidRDefault="00B76277" w:rsidP="00127596"/>
          <w:p w14:paraId="12E1CD68" w14:textId="13AE92F1" w:rsidR="00B76277" w:rsidRPr="009364DE" w:rsidRDefault="00B76277" w:rsidP="00127596">
            <w:pPr>
              <w:rPr>
                <w:u w:val="single"/>
              </w:rPr>
            </w:pPr>
            <w:r w:rsidRPr="009364DE">
              <w:rPr>
                <w:u w:val="single"/>
              </w:rPr>
              <w:t>Padle</w:t>
            </w:r>
          </w:p>
          <w:p w14:paraId="4594B87D" w14:textId="01A70AD1" w:rsidR="005844A0" w:rsidRDefault="00B76277" w:rsidP="00127596">
            <w:r w:rsidRPr="00EB0A47">
              <w:t>Cat</w:t>
            </w:r>
            <w:r>
              <w:t>h</w:t>
            </w:r>
            <w:r w:rsidRPr="00EB0A47">
              <w:t xml:space="preserve">rine </w:t>
            </w:r>
            <w:r>
              <w:t>har kontaktet tre aktører for å sjekke eventuelle rabattavtaler. Hun har mottatt et par tilbakemeldinger, men disse har vært lite konkrete.</w:t>
            </w:r>
            <w:r w:rsidR="00562263">
              <w:t xml:space="preserve"> </w:t>
            </w:r>
            <w:r w:rsidR="005844A0">
              <w:t>Oslo PDL</w:t>
            </w:r>
            <w:r w:rsidR="00562263">
              <w:t xml:space="preserve"> C</w:t>
            </w:r>
            <w:r w:rsidR="005844A0">
              <w:t>enter kan være aktuel</w:t>
            </w:r>
            <w:r w:rsidR="00B800A1">
              <w:t>t</w:t>
            </w:r>
            <w:r w:rsidR="005844A0">
              <w:t xml:space="preserve">. Pris </w:t>
            </w:r>
            <w:r w:rsidR="00E97D43">
              <w:t>per</w:t>
            </w:r>
            <w:r w:rsidR="005844A0">
              <w:t xml:space="preserve"> bane </w:t>
            </w:r>
            <w:r w:rsidR="00ED4514">
              <w:t xml:space="preserve">er </w:t>
            </w:r>
            <w:r w:rsidR="005844A0">
              <w:t>avhengig av antall personer</w:t>
            </w:r>
            <w:r w:rsidR="00ED4514">
              <w:t xml:space="preserve"> som deltar</w:t>
            </w:r>
            <w:r w:rsidR="005844A0">
              <w:t xml:space="preserve">. </w:t>
            </w:r>
            <w:r w:rsidR="00562263">
              <w:t>Cathrine s</w:t>
            </w:r>
            <w:r w:rsidR="005844A0">
              <w:t>jekker videre mulighet for introduksjonskurs.</w:t>
            </w:r>
            <w:r w:rsidR="000A2DC7">
              <w:t xml:space="preserve"> Wenche oversender info om padle-tilbud som er innhentet tidligere. </w:t>
            </w:r>
          </w:p>
          <w:p w14:paraId="76B022D4" w14:textId="77777777" w:rsidR="00E97D43" w:rsidRDefault="00E97D43" w:rsidP="00127596"/>
          <w:p w14:paraId="155CEED5" w14:textId="77777777" w:rsidR="00562263" w:rsidRDefault="00562263" w:rsidP="00127596"/>
          <w:p w14:paraId="19DDF4EA" w14:textId="0056B74A" w:rsidR="00763D7B" w:rsidRPr="009364DE" w:rsidRDefault="005844A0" w:rsidP="00127596">
            <w:pPr>
              <w:rPr>
                <w:u w:val="single"/>
              </w:rPr>
            </w:pPr>
            <w:r w:rsidRPr="009364DE">
              <w:rPr>
                <w:u w:val="single"/>
              </w:rPr>
              <w:t>Badminton</w:t>
            </w:r>
          </w:p>
          <w:p w14:paraId="3BCA2334" w14:textId="77777777" w:rsidR="00763D7B" w:rsidRDefault="00763D7B" w:rsidP="00127596">
            <w:r>
              <w:t xml:space="preserve">Det er ikke lagt ut informasjon på Workplace om oppstart av badminton. </w:t>
            </w:r>
          </w:p>
          <w:p w14:paraId="69498B15" w14:textId="19C250AD" w:rsidR="005844A0" w:rsidRDefault="00763D7B" w:rsidP="00127596">
            <w:r>
              <w:t>Wenche kontakter gruppa som ønsker å starte opp på Voldsløkk</w:t>
            </w:r>
            <w:r w:rsidR="005A1F97">
              <w:t>a</w:t>
            </w:r>
            <w:r>
              <w:t xml:space="preserve">, </w:t>
            </w:r>
            <w:r w:rsidR="005844A0">
              <w:t xml:space="preserve">og ber dem om å legge ut informasjon. </w:t>
            </w:r>
          </w:p>
          <w:p w14:paraId="55B60092" w14:textId="2DBAD8C8" w:rsidR="00763D7B" w:rsidRDefault="00763D7B" w:rsidP="00127596"/>
          <w:p w14:paraId="741B392F" w14:textId="77777777" w:rsidR="00ED4514" w:rsidRDefault="00ED4514" w:rsidP="00127596"/>
          <w:p w14:paraId="1B31A0F1" w14:textId="767D5B68" w:rsidR="00763D7B" w:rsidRPr="009364DE" w:rsidRDefault="00F21BC7" w:rsidP="00127596">
            <w:pPr>
              <w:rPr>
                <w:u w:val="single"/>
              </w:rPr>
            </w:pPr>
            <w:r w:rsidRPr="009364DE">
              <w:rPr>
                <w:u w:val="single"/>
              </w:rPr>
              <w:t>D</w:t>
            </w:r>
            <w:r w:rsidR="005844A0" w:rsidRPr="009364DE">
              <w:rPr>
                <w:u w:val="single"/>
              </w:rPr>
              <w:t>ykking</w:t>
            </w:r>
          </w:p>
          <w:p w14:paraId="67084308" w14:textId="284CA2E8" w:rsidR="005844A0" w:rsidRDefault="00E0306F" w:rsidP="00127596">
            <w:r>
              <w:t xml:space="preserve">Kompressor </w:t>
            </w:r>
            <w:r w:rsidR="00ED4514">
              <w:t xml:space="preserve">som dykkergruppen </w:t>
            </w:r>
            <w:r>
              <w:t xml:space="preserve">har </w:t>
            </w:r>
            <w:r w:rsidR="00ED4514">
              <w:t xml:space="preserve">benyttet </w:t>
            </w:r>
            <w:r w:rsidR="00763D7B">
              <w:t>er</w:t>
            </w:r>
            <w:r w:rsidR="005844A0">
              <w:t xml:space="preserve"> solgt for kr 5 000.</w:t>
            </w:r>
          </w:p>
          <w:p w14:paraId="14752383" w14:textId="77777777" w:rsidR="00F21BC7" w:rsidRDefault="00F21BC7" w:rsidP="00127596"/>
          <w:p w14:paraId="0792D8DE" w14:textId="41D3105C" w:rsidR="00763D7B" w:rsidRPr="009364DE" w:rsidRDefault="00763D7B" w:rsidP="00763D7B">
            <w:pPr>
              <w:rPr>
                <w:u w:val="single"/>
              </w:rPr>
            </w:pPr>
            <w:r w:rsidRPr="009364DE">
              <w:rPr>
                <w:u w:val="single"/>
              </w:rPr>
              <w:t xml:space="preserve">SUP- og kajakk-kurs </w:t>
            </w:r>
          </w:p>
          <w:p w14:paraId="21615824" w14:textId="3772D659" w:rsidR="005844A0" w:rsidRDefault="00763D7B" w:rsidP="00127596">
            <w:r>
              <w:t xml:space="preserve">Wenche har ikke </w:t>
            </w:r>
            <w:r w:rsidR="005844A0">
              <w:t>fått tilbakemelding</w:t>
            </w:r>
            <w:r>
              <w:t xml:space="preserve"> fra arrangør</w:t>
            </w:r>
            <w:r w:rsidR="005844A0">
              <w:t xml:space="preserve">. </w:t>
            </w:r>
            <w:r>
              <w:t>Det blir ikke forsøkt oppstart i høst. Styret p</w:t>
            </w:r>
            <w:r w:rsidR="005844A0">
              <w:t xml:space="preserve">røver på nytt </w:t>
            </w:r>
            <w:r>
              <w:t>våren 2023</w:t>
            </w:r>
            <w:r w:rsidR="005844A0">
              <w:t>.</w:t>
            </w:r>
          </w:p>
          <w:p w14:paraId="40D53CEE" w14:textId="77777777" w:rsidR="00F21BC7" w:rsidRDefault="00F21BC7" w:rsidP="00127596"/>
          <w:p w14:paraId="6320C394" w14:textId="59277A61" w:rsidR="00763D7B" w:rsidRPr="009364DE" w:rsidRDefault="00763D7B" w:rsidP="00127596">
            <w:pPr>
              <w:rPr>
                <w:u w:val="single"/>
              </w:rPr>
            </w:pPr>
            <w:r w:rsidRPr="009364DE">
              <w:rPr>
                <w:u w:val="single"/>
              </w:rPr>
              <w:t xml:space="preserve">Ledig </w:t>
            </w:r>
            <w:r w:rsidR="006E6B33" w:rsidRPr="009364DE">
              <w:rPr>
                <w:u w:val="single"/>
              </w:rPr>
              <w:t>hall</w:t>
            </w:r>
            <w:r w:rsidRPr="009364DE">
              <w:rPr>
                <w:u w:val="single"/>
              </w:rPr>
              <w:t>time på Voldsløkka</w:t>
            </w:r>
          </w:p>
          <w:p w14:paraId="28291C16" w14:textId="63A7507B" w:rsidR="003365E4" w:rsidRDefault="0086175F" w:rsidP="00127596">
            <w:r>
              <w:t xml:space="preserve">Informasjon om den ledige </w:t>
            </w:r>
            <w:r w:rsidR="00763D7B" w:rsidRPr="00B03B46">
              <w:t>treningsti</w:t>
            </w:r>
            <w:r w:rsidR="00763D7B">
              <w:t>men</w:t>
            </w:r>
            <w:r w:rsidR="00763D7B" w:rsidRPr="00B03B46">
              <w:t xml:space="preserve"> på Voldsløkka</w:t>
            </w:r>
            <w:r w:rsidR="00763D7B">
              <w:t xml:space="preserve"> markedsføres </w:t>
            </w:r>
            <w:r w:rsidR="003365E4">
              <w:t xml:space="preserve">i </w:t>
            </w:r>
            <w:r>
              <w:t xml:space="preserve">ulike </w:t>
            </w:r>
            <w:r w:rsidR="003365E4">
              <w:t xml:space="preserve">e-post </w:t>
            </w:r>
            <w:r w:rsidR="00763D7B">
              <w:t xml:space="preserve">som sendes ut til medlemmene.   </w:t>
            </w:r>
          </w:p>
          <w:p w14:paraId="4AC4142E" w14:textId="77777777" w:rsidR="00F21BC7" w:rsidRDefault="00F21BC7" w:rsidP="00127596"/>
          <w:p w14:paraId="10AA9CAA" w14:textId="5A8EB6B9" w:rsidR="0086175F" w:rsidRPr="009364DE" w:rsidRDefault="003365E4" w:rsidP="00127596">
            <w:pPr>
              <w:rPr>
                <w:u w:val="single"/>
              </w:rPr>
            </w:pPr>
            <w:r w:rsidRPr="009364DE">
              <w:rPr>
                <w:u w:val="single"/>
              </w:rPr>
              <w:t>DHL-stafetten</w:t>
            </w:r>
          </w:p>
          <w:p w14:paraId="503B538D" w14:textId="4911486E" w:rsidR="003365E4" w:rsidRDefault="002D6EB9" w:rsidP="00127596">
            <w:r>
              <w:t>Det er</w:t>
            </w:r>
            <w:r w:rsidR="003365E4">
              <w:t xml:space="preserve"> få påmeldte lag fra </w:t>
            </w:r>
            <w:r w:rsidR="00ED4514">
              <w:t xml:space="preserve">OKBIL og </w:t>
            </w:r>
            <w:r w:rsidR="003365E4">
              <w:t>Oslo kommune.</w:t>
            </w:r>
            <w:r w:rsidR="00B83332">
              <w:t xml:space="preserve"> OKBIL dropper </w:t>
            </w:r>
            <w:r>
              <w:t xml:space="preserve">eget stand med </w:t>
            </w:r>
            <w:r w:rsidR="00B83332">
              <w:t>telt</w:t>
            </w:r>
            <w:r>
              <w:t xml:space="preserve">, men bestiller </w:t>
            </w:r>
            <w:r w:rsidR="00ED4514">
              <w:t xml:space="preserve">noen </w:t>
            </w:r>
            <w:r w:rsidR="00B83332">
              <w:t xml:space="preserve">plasser i et allerede eksisterende telt. </w:t>
            </w:r>
            <w:r>
              <w:t xml:space="preserve">Antall plasser tilpasses </w:t>
            </w:r>
            <w:r w:rsidR="00B83332">
              <w:t xml:space="preserve">antall </w:t>
            </w:r>
            <w:r>
              <w:t>påmeldte lag fra OKBIL og Oslo kommune</w:t>
            </w:r>
            <w:r w:rsidR="00B83332">
              <w:t>.</w:t>
            </w:r>
          </w:p>
          <w:p w14:paraId="3925E243" w14:textId="77777777" w:rsidR="00F21BC7" w:rsidRDefault="00F21BC7" w:rsidP="00127596"/>
          <w:p w14:paraId="09EB798C" w14:textId="3004CF18" w:rsidR="00BE5BC6" w:rsidRPr="009364DE" w:rsidRDefault="00B83332" w:rsidP="00127596">
            <w:pPr>
              <w:rPr>
                <w:u w:val="single"/>
              </w:rPr>
            </w:pPr>
            <w:r w:rsidRPr="009364DE">
              <w:rPr>
                <w:u w:val="single"/>
              </w:rPr>
              <w:t>Båttur</w:t>
            </w:r>
            <w:r w:rsidR="00BE5BC6" w:rsidRPr="009364DE">
              <w:rPr>
                <w:u w:val="single"/>
              </w:rPr>
              <w:t xml:space="preserve"> 29.08.22</w:t>
            </w:r>
          </w:p>
          <w:p w14:paraId="3D05D01A" w14:textId="4389972C" w:rsidR="00B83332" w:rsidRDefault="00BE5BC6" w:rsidP="00127596">
            <w:r>
              <w:t xml:space="preserve">Det er så langt </w:t>
            </w:r>
            <w:r w:rsidR="00F21BC7">
              <w:t xml:space="preserve">24 påmeldte. Bodil bestiller </w:t>
            </w:r>
            <w:r w:rsidR="00B400C8">
              <w:t>bagetter</w:t>
            </w:r>
            <w:r>
              <w:t xml:space="preserve"> og muffins fra</w:t>
            </w:r>
            <w:r w:rsidR="00F21BC7">
              <w:t xml:space="preserve"> kantinen på Helsfyr. Dag kjøper drikke og snac</w:t>
            </w:r>
            <w:r w:rsidR="004D43BB">
              <w:t>k</w:t>
            </w:r>
            <w:r w:rsidR="00F21BC7">
              <w:t>s</w:t>
            </w:r>
            <w:r>
              <w:t xml:space="preserve"> på Kiwi</w:t>
            </w:r>
            <w:r w:rsidR="00F21BC7">
              <w:t xml:space="preserve">.  </w:t>
            </w:r>
            <w:r>
              <w:t xml:space="preserve">Egenandelen for </w:t>
            </w:r>
            <w:r w:rsidR="00F21BC7">
              <w:t>avbestillinger etter fristen den 22.</w:t>
            </w:r>
            <w:r>
              <w:t>08.22</w:t>
            </w:r>
            <w:r w:rsidR="00F21BC7">
              <w:t xml:space="preserve"> </w:t>
            </w:r>
            <w:r>
              <w:t>vil ikke bli refundert</w:t>
            </w:r>
            <w:r w:rsidR="00F21BC7">
              <w:t>.</w:t>
            </w:r>
          </w:p>
          <w:p w14:paraId="3B0BC575" w14:textId="78B08D49" w:rsidR="00740E31" w:rsidRPr="007E71B4" w:rsidRDefault="00740E31" w:rsidP="00127596"/>
        </w:tc>
        <w:tc>
          <w:tcPr>
            <w:tcW w:w="1667" w:type="dxa"/>
          </w:tcPr>
          <w:p w14:paraId="2197E0B6" w14:textId="1D87DB4E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F4F522" w14:textId="7B590FE4" w:rsidR="00B83332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C398B6" w14:textId="6501D007" w:rsidR="00B83332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196940F" w14:textId="7B6304C1" w:rsidR="00B83332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BA54EE" w14:textId="1417AA20" w:rsidR="00B83332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06866">
              <w:rPr>
                <w:rFonts w:ascii="Times New Roman" w:hAnsi="Times New Roman" w:cs="Times New Roman"/>
                <w:b/>
                <w:lang w:val="en-GB"/>
              </w:rPr>
              <w:t>Cathrine</w:t>
            </w:r>
          </w:p>
          <w:p w14:paraId="16716B96" w14:textId="2B82C2D7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279843A" w14:textId="69FF50AE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2C702F9" w14:textId="733F7F13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5FAE540" w14:textId="18A40626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78C9779" w14:textId="2FF7D16C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129F313" w14:textId="15DA4457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17C79EC" w14:textId="1E9AC152" w:rsidR="00B83332" w:rsidRPr="00006866" w:rsidRDefault="00B8333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EB2903D" w14:textId="77777777" w:rsidR="00740E31" w:rsidRPr="00006866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2E83732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49384A2" w14:textId="55D3EA88" w:rsidR="00C30724" w:rsidRPr="00006866" w:rsidRDefault="00295C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06866">
              <w:rPr>
                <w:rFonts w:ascii="Times New Roman" w:hAnsi="Times New Roman" w:cs="Times New Roman"/>
                <w:b/>
                <w:lang w:val="en-GB"/>
              </w:rPr>
              <w:t>Wenche</w:t>
            </w:r>
          </w:p>
          <w:p w14:paraId="279091A1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BB7FB47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DA80176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9E4F2AB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2214482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3440D79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D3D643C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1D836FA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FF0A672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17A5B21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D276D96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73C4E68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A5502F7" w14:textId="418221AC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1158466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B41D020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D6FBA52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6197245D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0105FD01" w14:textId="77777777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BDB23B0" w14:textId="77777777" w:rsidR="001D20BB" w:rsidRPr="00006866" w:rsidRDefault="001D20B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06866">
              <w:rPr>
                <w:rFonts w:ascii="Times New Roman" w:hAnsi="Times New Roman" w:cs="Times New Roman"/>
                <w:b/>
                <w:lang w:val="en-GB"/>
              </w:rPr>
              <w:t>Bodil</w:t>
            </w:r>
          </w:p>
          <w:p w14:paraId="2CAC77A9" w14:textId="77777777" w:rsidR="001D20BB" w:rsidRPr="00006866" w:rsidRDefault="001D20B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0CFEF86" w14:textId="77777777" w:rsidR="001D20BB" w:rsidRPr="00006866" w:rsidRDefault="001D20B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0F2DF0F" w14:textId="77777777" w:rsidR="001D20BB" w:rsidRPr="00006866" w:rsidRDefault="001D20B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DA2DE5D" w14:textId="5424C052" w:rsidR="00C30724" w:rsidRPr="00006866" w:rsidRDefault="00C30724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06866">
              <w:rPr>
                <w:rFonts w:ascii="Times New Roman" w:hAnsi="Times New Roman" w:cs="Times New Roman"/>
                <w:b/>
                <w:lang w:val="en-GB"/>
              </w:rPr>
              <w:t>Bodil/Dag</w:t>
            </w: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804" w:type="dxa"/>
          </w:tcPr>
          <w:p w14:paraId="769A6FEA" w14:textId="3B082FFB" w:rsidR="005A2C01" w:rsidRPr="00190FDF" w:rsidRDefault="005A2C01" w:rsidP="005A2C01">
            <w:r w:rsidRPr="00190FDF">
              <w:t>Status for avtale med Actic</w:t>
            </w:r>
            <w:r>
              <w:t>.</w:t>
            </w:r>
          </w:p>
          <w:p w14:paraId="6D91CC58" w14:textId="10794974" w:rsidR="005A2C01" w:rsidRDefault="005A2C01" w:rsidP="005A2C01">
            <w:r w:rsidRPr="000B086E">
              <w:t>Informasjon om</w:t>
            </w:r>
            <w:r w:rsidR="00422110">
              <w:t xml:space="preserve"> rabattavtale</w:t>
            </w:r>
            <w:r w:rsidRPr="000B086E">
              <w:t xml:space="preserve"> </w:t>
            </w:r>
            <w:r>
              <w:t>er foreløpig ikke lagt ut på OKBIL sin nettside</w:t>
            </w:r>
            <w:r w:rsidRPr="000B086E">
              <w:t>.</w:t>
            </w:r>
            <w:r w:rsidR="005D63B1">
              <w:t xml:space="preserve"> Michael legger ut informasjon. Viktig å presisere at rabattavtalen</w:t>
            </w:r>
            <w:r>
              <w:t xml:space="preserve"> gjelder for sentre i Oslo og omegn. </w:t>
            </w:r>
          </w:p>
          <w:p w14:paraId="1DDE0079" w14:textId="10185FB9" w:rsidR="005A2C01" w:rsidRPr="008057AE" w:rsidRDefault="005A2C01" w:rsidP="00740E31"/>
        </w:tc>
        <w:tc>
          <w:tcPr>
            <w:tcW w:w="1667" w:type="dxa"/>
          </w:tcPr>
          <w:p w14:paraId="581A9DD6" w14:textId="77777777" w:rsidR="0086284E" w:rsidRDefault="0086284E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C28A1F" w14:textId="77777777" w:rsidR="0086284E" w:rsidRDefault="0086284E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188C7072" w:rsidR="00740E31" w:rsidRPr="00DA1DAE" w:rsidRDefault="00F21BC7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3B489143" w14:textId="77777777" w:rsidTr="005C51BD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2E350EA1" w14:textId="77777777" w:rsidR="005D63B1" w:rsidRPr="006873F7" w:rsidRDefault="005D63B1" w:rsidP="005D63B1">
            <w:r w:rsidRPr="006873F7">
              <w:t>Oppdatering av OKBIL sin nettside.</w:t>
            </w:r>
          </w:p>
          <w:p w14:paraId="12E0C7FC" w14:textId="684A5EED" w:rsidR="00740E31" w:rsidRPr="00F62020" w:rsidRDefault="005D63B1" w:rsidP="005D63B1">
            <w:pPr>
              <w:rPr>
                <w:rFonts w:ascii="Calibri" w:eastAsia="Times New Roman" w:hAnsi="Calibri" w:cs="Calibri"/>
              </w:rPr>
            </w:pPr>
            <w:r w:rsidRPr="00C0578C">
              <w:t xml:space="preserve">Protokoll fra årsmøte er ikke lagt ut. Wenche sender signert protokoll til Michael. </w:t>
            </w:r>
            <w:r>
              <w:t xml:space="preserve">Bilde av styret bør byttes ut slik at de nye representantene blir med. </w:t>
            </w:r>
            <w:r w:rsidR="00CF606B">
              <w:rPr>
                <w:rFonts w:ascii="Calibri" w:eastAsia="Times New Roman" w:hAnsi="Calibri" w:cs="Calibri"/>
              </w:rPr>
              <w:t xml:space="preserve">Nytt bilde </w:t>
            </w:r>
            <w:r>
              <w:rPr>
                <w:rFonts w:ascii="Calibri" w:eastAsia="Times New Roman" w:hAnsi="Calibri" w:cs="Calibri"/>
              </w:rPr>
              <w:t>kan</w:t>
            </w:r>
            <w:r w:rsidR="00CF606B">
              <w:rPr>
                <w:rFonts w:ascii="Calibri" w:eastAsia="Times New Roman" w:hAnsi="Calibri" w:cs="Calibri"/>
              </w:rPr>
              <w:t xml:space="preserve"> tas på båtturen.</w:t>
            </w:r>
          </w:p>
        </w:tc>
        <w:tc>
          <w:tcPr>
            <w:tcW w:w="1667" w:type="dxa"/>
          </w:tcPr>
          <w:p w14:paraId="00C9CF57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4D4E7" w14:textId="37F4FF6D" w:rsidR="0086284E" w:rsidRPr="00DA1DAE" w:rsidRDefault="0086284E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359DF1D5" w14:textId="77777777" w:rsidTr="005C51BD">
        <w:tc>
          <w:tcPr>
            <w:tcW w:w="709" w:type="dxa"/>
          </w:tcPr>
          <w:p w14:paraId="69F98E08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0E206611" w14:textId="77777777" w:rsidR="00CF606B" w:rsidRDefault="00CF606B" w:rsidP="00740E31">
            <w:r>
              <w:t>Valgkomite og ny kasserer.</w:t>
            </w:r>
          </w:p>
          <w:p w14:paraId="119DE182" w14:textId="026C11BF" w:rsidR="005D63B1" w:rsidRDefault="005D63B1" w:rsidP="005D63B1">
            <w:r>
              <w:t>Styret planlegger en v</w:t>
            </w:r>
            <w:r w:rsidR="00CF606B">
              <w:t>ervekampanje på båttur</w:t>
            </w:r>
            <w:r>
              <w:t xml:space="preserve">en og </w:t>
            </w:r>
            <w:r w:rsidR="00CF606B">
              <w:t>fjelltur</w:t>
            </w:r>
            <w:r>
              <w:t>en.</w:t>
            </w:r>
            <w:r w:rsidR="00CF606B">
              <w:t xml:space="preserve"> </w:t>
            </w:r>
            <w:r w:rsidR="003055B8">
              <w:t xml:space="preserve">Wenche informerer om behovet. </w:t>
            </w:r>
            <w:r>
              <w:t xml:space="preserve">Åse </w:t>
            </w:r>
            <w:r w:rsidR="0086284E">
              <w:t xml:space="preserve">sier noe om </w:t>
            </w:r>
            <w:r>
              <w:t xml:space="preserve">oppgaver og innhold i kasserervervet. </w:t>
            </w:r>
            <w:r w:rsidR="001378DC">
              <w:t xml:space="preserve">Shahid Jamil oppfordres til å si noe om valgkomiteen. </w:t>
            </w:r>
          </w:p>
          <w:p w14:paraId="7A9590A7" w14:textId="437C4633" w:rsidR="00740E31" w:rsidRPr="00A76FD6" w:rsidRDefault="00CF606B" w:rsidP="005D63B1">
            <w:r>
              <w:t xml:space="preserve">  </w:t>
            </w:r>
          </w:p>
        </w:tc>
        <w:tc>
          <w:tcPr>
            <w:tcW w:w="1667" w:type="dxa"/>
          </w:tcPr>
          <w:p w14:paraId="44E5460D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BF134" w14:textId="77777777" w:rsidR="0086284E" w:rsidRDefault="0086284E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B4975" w14:textId="0B90DA9C" w:rsidR="0086284E" w:rsidRDefault="0086284E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1361D" w:rsidRPr="00DA1DAE" w14:paraId="54473576" w14:textId="77777777" w:rsidTr="005C51BD">
        <w:tc>
          <w:tcPr>
            <w:tcW w:w="709" w:type="dxa"/>
          </w:tcPr>
          <w:p w14:paraId="07535A8A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0962575A" w14:textId="77777777" w:rsidR="003055B8" w:rsidRDefault="003055B8" w:rsidP="0021361D">
            <w:r>
              <w:t>Eventuelt.</w:t>
            </w:r>
          </w:p>
          <w:p w14:paraId="1AA5AF40" w14:textId="1094A4D7" w:rsidR="003055B8" w:rsidRDefault="003055B8" w:rsidP="0021361D">
            <w:r>
              <w:t xml:space="preserve">Vi bør oppfordre gruppene til å informere </w:t>
            </w:r>
            <w:r w:rsidR="00895B73">
              <w:t xml:space="preserve">om aktivitetene </w:t>
            </w:r>
            <w:r>
              <w:t xml:space="preserve">på </w:t>
            </w:r>
            <w:r w:rsidR="00895B73">
              <w:t>W</w:t>
            </w:r>
            <w:r>
              <w:t>orkplace.</w:t>
            </w:r>
          </w:p>
          <w:p w14:paraId="02D1896B" w14:textId="77777777" w:rsidR="0086284E" w:rsidRDefault="0086284E" w:rsidP="0021361D"/>
          <w:p w14:paraId="417FE3AB" w14:textId="6FDBD3DC" w:rsidR="0086284E" w:rsidRDefault="0086284E" w:rsidP="0086284E">
            <w:r>
              <w:t>Michael planlegger en markatur i Nittedal</w:t>
            </w:r>
            <w:r w:rsidR="00CD4FAE">
              <w:t xml:space="preserve"> </w:t>
            </w:r>
            <w:r w:rsidR="009364DE">
              <w:t>Lørdag 24.09/</w:t>
            </w:r>
            <w:r>
              <w:t>søndag 25.09.22</w:t>
            </w:r>
            <w:r w:rsidR="003055B8">
              <w:t xml:space="preserve">. </w:t>
            </w:r>
            <w:r w:rsidR="00CD4FAE">
              <w:t>Det blir en dagstur som går over tre topper, med mulighet for å snu underveis for de</w:t>
            </w:r>
            <w:r w:rsidR="009364DE">
              <w:t>m</w:t>
            </w:r>
            <w:r w:rsidR="00CD4FAE">
              <w:t xml:space="preserve"> som ønsker en kortere tur.</w:t>
            </w:r>
          </w:p>
          <w:p w14:paraId="65485D33" w14:textId="20B100FE" w:rsidR="0086284E" w:rsidRPr="00A76FD6" w:rsidRDefault="0086284E" w:rsidP="0086284E"/>
        </w:tc>
        <w:tc>
          <w:tcPr>
            <w:tcW w:w="1667" w:type="dxa"/>
          </w:tcPr>
          <w:p w14:paraId="10151B8A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9BBD4D" w14:textId="124A6DF7" w:rsidR="003055B8" w:rsidRDefault="0086284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14:paraId="27AEA2A4" w14:textId="77777777" w:rsidR="003055B8" w:rsidRDefault="003055B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16340B" w14:textId="77777777" w:rsidR="0086284E" w:rsidRDefault="0086284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2C5861" w14:textId="624DF754" w:rsidR="003055B8" w:rsidRPr="00DA1DAE" w:rsidRDefault="003055B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21361D" w:rsidRPr="00DA1DAE" w14:paraId="3001CD6D" w14:textId="77777777" w:rsidTr="005C51BD">
        <w:tc>
          <w:tcPr>
            <w:tcW w:w="709" w:type="dxa"/>
          </w:tcPr>
          <w:p w14:paraId="0EFEDCFA" w14:textId="62E98106" w:rsidR="00C30724" w:rsidRPr="00DA1DAE" w:rsidRDefault="0086284E" w:rsidP="001617A8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74499CAC" w14:textId="77777777" w:rsidR="0086284E" w:rsidRDefault="0086284E" w:rsidP="0086284E">
            <w:r>
              <w:t>Neste styremøte.</w:t>
            </w:r>
          </w:p>
          <w:p w14:paraId="3DAEE875" w14:textId="70C73818" w:rsidR="0086284E" w:rsidRPr="002F4E05" w:rsidRDefault="0086284E" w:rsidP="0086284E">
            <w:r>
              <w:t>O</w:t>
            </w:r>
            <w:r w:rsidRPr="002F4E05">
              <w:t>nsdag 21.09.22. kl</w:t>
            </w:r>
            <w:r>
              <w:t>.</w:t>
            </w:r>
            <w:r w:rsidRPr="002F4E05">
              <w:t xml:space="preserve"> 16 </w:t>
            </w:r>
            <w:r>
              <w:t xml:space="preserve">i </w:t>
            </w:r>
            <w:r w:rsidRPr="002F4E05">
              <w:t>UKE</w:t>
            </w:r>
            <w:r>
              <w:t xml:space="preserve"> sine lokaler på Helsfyr. </w:t>
            </w:r>
            <w:r w:rsidRPr="002F4E05">
              <w:t>Hilde booke</w:t>
            </w:r>
            <w:r>
              <w:t>r</w:t>
            </w:r>
            <w:r w:rsidRPr="002F4E05">
              <w:t xml:space="preserve"> rom. </w:t>
            </w:r>
          </w:p>
          <w:p w14:paraId="62701F49" w14:textId="620DF78F" w:rsidR="0021361D" w:rsidRPr="00F17FC7" w:rsidRDefault="0021361D" w:rsidP="0021361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5BBCE54" w14:textId="77777777" w:rsidR="0086284E" w:rsidRDefault="0086284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D23C4" w14:textId="4879DA62" w:rsidR="0021361D" w:rsidRPr="00DA1DAE" w:rsidRDefault="0086284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</w:t>
            </w:r>
          </w:p>
        </w:tc>
      </w:tr>
      <w:tr w:rsidR="0021361D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09921C1A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500427E5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A7B4B04" w14:textId="77777777" w:rsidR="0021361D" w:rsidRPr="005C51BD" w:rsidRDefault="0021361D" w:rsidP="0021361D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14:paraId="76F9B596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4B8333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44DC171B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454CD7B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FFCE2F2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14:paraId="139B38BB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790F" w14:textId="77777777" w:rsidR="008E3D3B" w:rsidRDefault="008E3D3B" w:rsidP="00552AAC">
      <w:pPr>
        <w:spacing w:after="0" w:line="240" w:lineRule="auto"/>
      </w:pPr>
      <w:r>
        <w:separator/>
      </w:r>
    </w:p>
  </w:endnote>
  <w:endnote w:type="continuationSeparator" w:id="0">
    <w:p w14:paraId="72C56B78" w14:textId="77777777" w:rsidR="008E3D3B" w:rsidRDefault="008E3D3B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F995" w14:textId="77777777" w:rsidR="008E3D3B" w:rsidRDefault="008E3D3B" w:rsidP="00552AAC">
      <w:pPr>
        <w:spacing w:after="0" w:line="240" w:lineRule="auto"/>
      </w:pPr>
      <w:r>
        <w:separator/>
      </w:r>
    </w:p>
  </w:footnote>
  <w:footnote w:type="continuationSeparator" w:id="0">
    <w:p w14:paraId="60FDE23C" w14:textId="77777777" w:rsidR="008E3D3B" w:rsidRDefault="008E3D3B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0364"/>
    <w:multiLevelType w:val="hybridMultilevel"/>
    <w:tmpl w:val="64EAFD50"/>
    <w:lvl w:ilvl="0" w:tplc="0414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345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0"/>
  </w:num>
  <w:num w:numId="16">
    <w:abstractNumId w:val="12"/>
  </w:num>
  <w:num w:numId="17">
    <w:abstractNumId w:val="11"/>
  </w:num>
  <w:num w:numId="18">
    <w:abstractNumId w:val="18"/>
  </w:num>
  <w:num w:numId="19">
    <w:abstractNumId w:val="1"/>
  </w:num>
  <w:num w:numId="20">
    <w:abstractNumId w:val="10"/>
  </w:num>
  <w:num w:numId="21">
    <w:abstractNumId w:val="9"/>
  </w:num>
  <w:num w:numId="22">
    <w:abstractNumId w:val="15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06866"/>
    <w:rsid w:val="00015C83"/>
    <w:rsid w:val="00016BE8"/>
    <w:rsid w:val="000221D3"/>
    <w:rsid w:val="000264F4"/>
    <w:rsid w:val="00027151"/>
    <w:rsid w:val="00042DBE"/>
    <w:rsid w:val="00054F29"/>
    <w:rsid w:val="00091C61"/>
    <w:rsid w:val="000A1938"/>
    <w:rsid w:val="000A1CD4"/>
    <w:rsid w:val="000A2DC7"/>
    <w:rsid w:val="000A4A96"/>
    <w:rsid w:val="000C61FF"/>
    <w:rsid w:val="000D4C27"/>
    <w:rsid w:val="000D785A"/>
    <w:rsid w:val="000F5B88"/>
    <w:rsid w:val="000F718A"/>
    <w:rsid w:val="00107D4C"/>
    <w:rsid w:val="00107E65"/>
    <w:rsid w:val="001133ED"/>
    <w:rsid w:val="00127596"/>
    <w:rsid w:val="00133ADE"/>
    <w:rsid w:val="00134F86"/>
    <w:rsid w:val="001378DC"/>
    <w:rsid w:val="001412BC"/>
    <w:rsid w:val="0014244B"/>
    <w:rsid w:val="00145892"/>
    <w:rsid w:val="001476A5"/>
    <w:rsid w:val="001617A8"/>
    <w:rsid w:val="00165E49"/>
    <w:rsid w:val="00180266"/>
    <w:rsid w:val="00185476"/>
    <w:rsid w:val="00186F5C"/>
    <w:rsid w:val="001935EE"/>
    <w:rsid w:val="00195942"/>
    <w:rsid w:val="001B1E3C"/>
    <w:rsid w:val="001B3D3B"/>
    <w:rsid w:val="001B6B18"/>
    <w:rsid w:val="001C0CFC"/>
    <w:rsid w:val="001D20BB"/>
    <w:rsid w:val="001E5358"/>
    <w:rsid w:val="001F2F51"/>
    <w:rsid w:val="0021361D"/>
    <w:rsid w:val="00215D6D"/>
    <w:rsid w:val="002233C1"/>
    <w:rsid w:val="0023162D"/>
    <w:rsid w:val="002416C1"/>
    <w:rsid w:val="00256B94"/>
    <w:rsid w:val="002710AD"/>
    <w:rsid w:val="0027234B"/>
    <w:rsid w:val="00285CD7"/>
    <w:rsid w:val="00292195"/>
    <w:rsid w:val="00295C89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D6EB9"/>
    <w:rsid w:val="002F435B"/>
    <w:rsid w:val="002F7CE1"/>
    <w:rsid w:val="00301605"/>
    <w:rsid w:val="003022B7"/>
    <w:rsid w:val="003055B8"/>
    <w:rsid w:val="003113ED"/>
    <w:rsid w:val="00330001"/>
    <w:rsid w:val="00330776"/>
    <w:rsid w:val="00332D89"/>
    <w:rsid w:val="003365E4"/>
    <w:rsid w:val="00351D89"/>
    <w:rsid w:val="00353825"/>
    <w:rsid w:val="003753CB"/>
    <w:rsid w:val="003779B9"/>
    <w:rsid w:val="003816D8"/>
    <w:rsid w:val="0038713C"/>
    <w:rsid w:val="00390F8C"/>
    <w:rsid w:val="003B4B41"/>
    <w:rsid w:val="003C3C9C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22110"/>
    <w:rsid w:val="00430080"/>
    <w:rsid w:val="0044247F"/>
    <w:rsid w:val="00461A7C"/>
    <w:rsid w:val="004626B6"/>
    <w:rsid w:val="00467C00"/>
    <w:rsid w:val="00492F8D"/>
    <w:rsid w:val="004A0152"/>
    <w:rsid w:val="004B67B9"/>
    <w:rsid w:val="004C3EF4"/>
    <w:rsid w:val="004C7AF8"/>
    <w:rsid w:val="004D43BB"/>
    <w:rsid w:val="004D44CD"/>
    <w:rsid w:val="004D797B"/>
    <w:rsid w:val="00514BAB"/>
    <w:rsid w:val="005158E3"/>
    <w:rsid w:val="00526AAE"/>
    <w:rsid w:val="00552AAC"/>
    <w:rsid w:val="00562263"/>
    <w:rsid w:val="00564C58"/>
    <w:rsid w:val="00566B38"/>
    <w:rsid w:val="00566CF0"/>
    <w:rsid w:val="00567C52"/>
    <w:rsid w:val="005844A0"/>
    <w:rsid w:val="00587F80"/>
    <w:rsid w:val="00591781"/>
    <w:rsid w:val="005A1F97"/>
    <w:rsid w:val="005A2C01"/>
    <w:rsid w:val="005A54F9"/>
    <w:rsid w:val="005B138A"/>
    <w:rsid w:val="005C4DE0"/>
    <w:rsid w:val="005C51BD"/>
    <w:rsid w:val="005D63B1"/>
    <w:rsid w:val="005E1AB9"/>
    <w:rsid w:val="005F13DE"/>
    <w:rsid w:val="005F233E"/>
    <w:rsid w:val="005F2F12"/>
    <w:rsid w:val="005F63AB"/>
    <w:rsid w:val="00607129"/>
    <w:rsid w:val="00655860"/>
    <w:rsid w:val="00656992"/>
    <w:rsid w:val="006637C5"/>
    <w:rsid w:val="0069067D"/>
    <w:rsid w:val="00696184"/>
    <w:rsid w:val="006C144C"/>
    <w:rsid w:val="006C1C5F"/>
    <w:rsid w:val="006E6B33"/>
    <w:rsid w:val="006F4D42"/>
    <w:rsid w:val="007017CE"/>
    <w:rsid w:val="0070792D"/>
    <w:rsid w:val="00710006"/>
    <w:rsid w:val="0071444D"/>
    <w:rsid w:val="00723A40"/>
    <w:rsid w:val="007377BE"/>
    <w:rsid w:val="00740E31"/>
    <w:rsid w:val="00763D7B"/>
    <w:rsid w:val="00764FFA"/>
    <w:rsid w:val="00766560"/>
    <w:rsid w:val="00770EBC"/>
    <w:rsid w:val="0079541D"/>
    <w:rsid w:val="00795852"/>
    <w:rsid w:val="007A2A34"/>
    <w:rsid w:val="007C0A75"/>
    <w:rsid w:val="007C2CC6"/>
    <w:rsid w:val="007C73C0"/>
    <w:rsid w:val="007E2C33"/>
    <w:rsid w:val="007E71B4"/>
    <w:rsid w:val="007F4B4A"/>
    <w:rsid w:val="007F6F8F"/>
    <w:rsid w:val="008057AE"/>
    <w:rsid w:val="0080693A"/>
    <w:rsid w:val="008158B7"/>
    <w:rsid w:val="0082224E"/>
    <w:rsid w:val="00826FF5"/>
    <w:rsid w:val="0083103F"/>
    <w:rsid w:val="00831A5C"/>
    <w:rsid w:val="008378A0"/>
    <w:rsid w:val="00846CDD"/>
    <w:rsid w:val="008532D0"/>
    <w:rsid w:val="00855A13"/>
    <w:rsid w:val="0086175F"/>
    <w:rsid w:val="0086284E"/>
    <w:rsid w:val="0087532A"/>
    <w:rsid w:val="008760A5"/>
    <w:rsid w:val="008803F7"/>
    <w:rsid w:val="0089452B"/>
    <w:rsid w:val="00895B73"/>
    <w:rsid w:val="008A1B10"/>
    <w:rsid w:val="008A7568"/>
    <w:rsid w:val="008B7DEC"/>
    <w:rsid w:val="008C5E00"/>
    <w:rsid w:val="008D3F61"/>
    <w:rsid w:val="008E3D3B"/>
    <w:rsid w:val="008F18A3"/>
    <w:rsid w:val="008F5BEC"/>
    <w:rsid w:val="008F6BE9"/>
    <w:rsid w:val="00931EA4"/>
    <w:rsid w:val="00934E5D"/>
    <w:rsid w:val="009364DE"/>
    <w:rsid w:val="009412E1"/>
    <w:rsid w:val="009475CD"/>
    <w:rsid w:val="009504D8"/>
    <w:rsid w:val="00963794"/>
    <w:rsid w:val="009832D6"/>
    <w:rsid w:val="00983731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6E3"/>
    <w:rsid w:val="00A26CEA"/>
    <w:rsid w:val="00A37D9B"/>
    <w:rsid w:val="00A449FF"/>
    <w:rsid w:val="00A4793A"/>
    <w:rsid w:val="00A65D6B"/>
    <w:rsid w:val="00A76FD6"/>
    <w:rsid w:val="00A904A9"/>
    <w:rsid w:val="00A90A57"/>
    <w:rsid w:val="00AC00B0"/>
    <w:rsid w:val="00AD00BD"/>
    <w:rsid w:val="00AE3F1C"/>
    <w:rsid w:val="00AE65C6"/>
    <w:rsid w:val="00AF1012"/>
    <w:rsid w:val="00AF7D6B"/>
    <w:rsid w:val="00B06161"/>
    <w:rsid w:val="00B20B01"/>
    <w:rsid w:val="00B23932"/>
    <w:rsid w:val="00B32315"/>
    <w:rsid w:val="00B35DAC"/>
    <w:rsid w:val="00B400C8"/>
    <w:rsid w:val="00B41AE4"/>
    <w:rsid w:val="00B41B3C"/>
    <w:rsid w:val="00B43D10"/>
    <w:rsid w:val="00B52EFF"/>
    <w:rsid w:val="00B53422"/>
    <w:rsid w:val="00B54275"/>
    <w:rsid w:val="00B57D04"/>
    <w:rsid w:val="00B611F6"/>
    <w:rsid w:val="00B67FA3"/>
    <w:rsid w:val="00B76277"/>
    <w:rsid w:val="00B800A1"/>
    <w:rsid w:val="00B815DB"/>
    <w:rsid w:val="00B83332"/>
    <w:rsid w:val="00B85B60"/>
    <w:rsid w:val="00B946B9"/>
    <w:rsid w:val="00B96266"/>
    <w:rsid w:val="00BB5A03"/>
    <w:rsid w:val="00BC0C0F"/>
    <w:rsid w:val="00BD00C2"/>
    <w:rsid w:val="00BD379A"/>
    <w:rsid w:val="00BD4488"/>
    <w:rsid w:val="00BD7DD2"/>
    <w:rsid w:val="00BE0548"/>
    <w:rsid w:val="00BE39F3"/>
    <w:rsid w:val="00BE5BC6"/>
    <w:rsid w:val="00BF21C4"/>
    <w:rsid w:val="00C1349C"/>
    <w:rsid w:val="00C26BF4"/>
    <w:rsid w:val="00C30724"/>
    <w:rsid w:val="00C348FA"/>
    <w:rsid w:val="00C4053D"/>
    <w:rsid w:val="00C466FF"/>
    <w:rsid w:val="00C623B1"/>
    <w:rsid w:val="00C6276E"/>
    <w:rsid w:val="00C75F72"/>
    <w:rsid w:val="00C90E0E"/>
    <w:rsid w:val="00CC4C0A"/>
    <w:rsid w:val="00CD4FAE"/>
    <w:rsid w:val="00CE5B8F"/>
    <w:rsid w:val="00CF03E5"/>
    <w:rsid w:val="00CF606B"/>
    <w:rsid w:val="00D01C0A"/>
    <w:rsid w:val="00D125A4"/>
    <w:rsid w:val="00D1398C"/>
    <w:rsid w:val="00D20551"/>
    <w:rsid w:val="00D243F4"/>
    <w:rsid w:val="00D35638"/>
    <w:rsid w:val="00D4144E"/>
    <w:rsid w:val="00D46D9F"/>
    <w:rsid w:val="00D54997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E0306F"/>
    <w:rsid w:val="00E048B2"/>
    <w:rsid w:val="00E055E0"/>
    <w:rsid w:val="00E14357"/>
    <w:rsid w:val="00E23648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97D43"/>
    <w:rsid w:val="00EB115B"/>
    <w:rsid w:val="00EC05A0"/>
    <w:rsid w:val="00EC428C"/>
    <w:rsid w:val="00ED4095"/>
    <w:rsid w:val="00ED4514"/>
    <w:rsid w:val="00ED7400"/>
    <w:rsid w:val="00EF4270"/>
    <w:rsid w:val="00EF4CC2"/>
    <w:rsid w:val="00EF710B"/>
    <w:rsid w:val="00F17FC7"/>
    <w:rsid w:val="00F21BC7"/>
    <w:rsid w:val="00F46E0B"/>
    <w:rsid w:val="00F4732A"/>
    <w:rsid w:val="00F62020"/>
    <w:rsid w:val="00F67C26"/>
    <w:rsid w:val="00F74D41"/>
    <w:rsid w:val="00F75230"/>
    <w:rsid w:val="00F8082B"/>
    <w:rsid w:val="00F91C19"/>
    <w:rsid w:val="00F94568"/>
    <w:rsid w:val="00FA5E68"/>
    <w:rsid w:val="00FD350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  <w:style w:type="paragraph" w:styleId="Revisjon">
    <w:name w:val="Revision"/>
    <w:hidden/>
    <w:uiPriority w:val="99"/>
    <w:semiHidden/>
    <w:rsid w:val="00381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12" ma:contentTypeDescription="Create a new document." ma:contentTypeScope="" ma:versionID="6d1b5270df64e04f38224229747c99b3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e43ff199a5ab65f966ee2b02c23f4083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1C2B-7449-45A4-9126-0E25F95F6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758AF-A926-4AD5-86C4-406F7761A1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15638e9-b91c-4bff-b7a1-e83dd4d78fc1"/>
    <ds:schemaRef ds:uri="74cb8e6f-4cc4-4513-8d17-f59825675971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3C4A7C-26E1-484D-997A-E9310ACC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Michael Eckmann Jensen</cp:lastModifiedBy>
  <cp:revision>2</cp:revision>
  <cp:lastPrinted>2021-09-28T07:35:00Z</cp:lastPrinted>
  <dcterms:created xsi:type="dcterms:W3CDTF">2023-03-06T14:16:00Z</dcterms:created>
  <dcterms:modified xsi:type="dcterms:W3CDTF">2023-03-06T14:16:00Z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2022-06-30T08:45:03Z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77108fcd-c4d6-424d-8730-77486116abb4</vt:lpwstr>
  </property>
  <property fmtid="{D5CDD505-2E9C-101B-9397-08002B2CF9AE}" pid="9" name="MSIP_Label_7a2396b7-5846-48ff-8468-5f49f8ad722a_ContentBits">
    <vt:lpwstr>0</vt:lpwstr>
  </property>
</Properties>
</file>